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17CE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70AC02BD" w14:textId="77777777" w:rsidR="004A53FB" w:rsidRPr="00561F81" w:rsidRDefault="004A53FB" w:rsidP="004A53FB">
      <w:pPr>
        <w:rPr>
          <w:rFonts w:ascii="Verdana" w:hAnsi="Verdana"/>
        </w:rPr>
      </w:pPr>
    </w:p>
    <w:p w14:paraId="11F202C0" w14:textId="77777777" w:rsidR="004A53FB" w:rsidRPr="00561F81" w:rsidRDefault="004A53FB" w:rsidP="004A53FB">
      <w:pPr>
        <w:rPr>
          <w:rFonts w:ascii="Verdana" w:hAnsi="Verdana"/>
        </w:rPr>
      </w:pPr>
    </w:p>
    <w:p w14:paraId="0C603D6B" w14:textId="77777777" w:rsidR="004A53FB" w:rsidRPr="00561F81" w:rsidRDefault="004A53FB" w:rsidP="004A53FB">
      <w:pPr>
        <w:rPr>
          <w:rFonts w:ascii="Verdana" w:hAnsi="Verdana"/>
        </w:rPr>
      </w:pPr>
    </w:p>
    <w:p w14:paraId="6320F827" w14:textId="77777777" w:rsidR="004A53FB" w:rsidRPr="00561F81" w:rsidRDefault="004A53FB" w:rsidP="004A53FB">
      <w:pPr>
        <w:rPr>
          <w:rFonts w:ascii="Verdana" w:hAnsi="Verdana"/>
        </w:rPr>
      </w:pPr>
    </w:p>
    <w:p w14:paraId="02DCD88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D6C274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92CE13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9C99BF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671B63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3682124" w14:textId="28F37584" w:rsidR="004A53FB" w:rsidRPr="00561F81" w:rsidRDefault="006D42D1" w:rsidP="004A53FB">
      <w:pPr>
        <w:jc w:val="center"/>
        <w:rPr>
          <w:rFonts w:ascii="Verdana" w:hAnsi="Verdana"/>
        </w:rPr>
      </w:pPr>
      <w:r w:rsidRPr="003B1885">
        <w:rPr>
          <w:noProof/>
        </w:rPr>
        <w:drawing>
          <wp:anchor distT="0" distB="0" distL="114300" distR="114300" simplePos="0" relativeHeight="251657728" behindDoc="0" locked="0" layoutInCell="1" allowOverlap="1" wp14:anchorId="406A6F7C" wp14:editId="375A942E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C2EA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026AEEF" w14:textId="77777777" w:rsidR="004A53FB" w:rsidRPr="00561F81" w:rsidRDefault="004A53FB" w:rsidP="004A53FB">
      <w:pPr>
        <w:rPr>
          <w:rFonts w:ascii="Verdana" w:hAnsi="Verdana"/>
        </w:rPr>
      </w:pPr>
    </w:p>
    <w:p w14:paraId="4711E0BD" w14:textId="77777777" w:rsidR="004A53FB" w:rsidRPr="00561F81" w:rsidRDefault="004A53FB" w:rsidP="004A53FB">
      <w:pPr>
        <w:rPr>
          <w:rFonts w:ascii="Verdana" w:hAnsi="Verdana"/>
        </w:rPr>
      </w:pPr>
    </w:p>
    <w:p w14:paraId="13E78B4E" w14:textId="77777777" w:rsidR="004A53FB" w:rsidRPr="00561F81" w:rsidRDefault="004A53FB" w:rsidP="004A53FB">
      <w:pPr>
        <w:rPr>
          <w:rFonts w:ascii="Verdana" w:hAnsi="Verdana"/>
        </w:rPr>
      </w:pPr>
    </w:p>
    <w:p w14:paraId="34D7DE3E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875BF1F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831F6DB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6FD80D4B" w14:textId="60023FC9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1 Award in Personal Money Management</w:t>
      </w:r>
    </w:p>
    <w:p w14:paraId="4E82D900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601/1748/5</w:t>
      </w:r>
    </w:p>
    <w:p w14:paraId="0CCBBE6D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7F5524E0" w14:textId="77777777" w:rsidR="004A53FB" w:rsidRPr="00561F81" w:rsidRDefault="004A53FB" w:rsidP="004A53FB">
      <w:pPr>
        <w:rPr>
          <w:rFonts w:ascii="Verdana" w:hAnsi="Verdana"/>
        </w:rPr>
      </w:pPr>
    </w:p>
    <w:p w14:paraId="007497F2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3F5C80D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1 Award in Personal Money Management</w:t>
      </w:r>
    </w:p>
    <w:p w14:paraId="570869D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8D187FA" w14:textId="3159D3E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95A77C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EB123B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CB4264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J/505/6993  Personal Money Management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62E5DB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40D1385E" w14:textId="77777777" w:rsidTr="00D124FF">
        <w:tc>
          <w:tcPr>
            <w:tcW w:w="4461" w:type="dxa"/>
          </w:tcPr>
          <w:p w14:paraId="0BCE3E7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7" w:type="dxa"/>
          </w:tcPr>
          <w:p w14:paraId="023E9D1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371E4B7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2042A7B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</w:tcPr>
          <w:p w14:paraId="382A10B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74B273F" w14:textId="77777777" w:rsidTr="00D124FF">
        <w:tc>
          <w:tcPr>
            <w:tcW w:w="4461" w:type="dxa"/>
          </w:tcPr>
          <w:p w14:paraId="356C44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599CC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costs associated with living independently</w:t>
            </w:r>
          </w:p>
          <w:p w14:paraId="48347C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8A23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personal goals and identify steps they can take to improve their financial situation</w:t>
            </w:r>
          </w:p>
          <w:p w14:paraId="6E6E89C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21A76C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2EED19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58F6C96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</w:tcPr>
          <w:p w14:paraId="0E98CF0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B8F5C0" w14:textId="77777777" w:rsidTr="00D124FF">
        <w:tc>
          <w:tcPr>
            <w:tcW w:w="4461" w:type="dxa"/>
          </w:tcPr>
          <w:p w14:paraId="392D5E5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C895A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different sources of income</w:t>
            </w:r>
          </w:p>
          <w:p w14:paraId="5C6540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5618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deductions from payslips</w:t>
            </w:r>
          </w:p>
          <w:p w14:paraId="0908C6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0B0FF6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personal budget prioritising spending in line with their needs and wants</w:t>
            </w:r>
          </w:p>
          <w:p w14:paraId="114277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3DE47BA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0168AD7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27D40C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</w:tcPr>
          <w:p w14:paraId="0CE3A8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B896837" w14:textId="77777777" w:rsidR="00D124FF" w:rsidRDefault="00D124FF">
      <w:r>
        <w:rPr>
          <w:iCs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D15482" w:rsidRPr="00561F81" w14:paraId="615A37DC" w14:textId="77777777" w:rsidTr="00D124FF">
        <w:tc>
          <w:tcPr>
            <w:tcW w:w="4461" w:type="dxa"/>
          </w:tcPr>
          <w:p w14:paraId="16B88595" w14:textId="5E227904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FE951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key differences between a current and a savings account</w:t>
            </w:r>
          </w:p>
          <w:p w14:paraId="74DB00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0BC657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difference between interest on savings and interest on borrowing</w:t>
            </w:r>
          </w:p>
          <w:p w14:paraId="268E52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0141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Define different forms of payment methods identifying when they might be used</w:t>
            </w:r>
          </w:p>
          <w:p w14:paraId="7442CB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4179FC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7FC961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6BACDA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</w:tcPr>
          <w:p w14:paraId="6156FDF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4C37D50" w14:textId="77777777" w:rsidTr="00D124FF">
        <w:tc>
          <w:tcPr>
            <w:tcW w:w="4461" w:type="dxa"/>
          </w:tcPr>
          <w:p w14:paraId="5D1DDD2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BAAA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three forms of borrowing</w:t>
            </w:r>
          </w:p>
          <w:p w14:paraId="5D1FDF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BC2FD1" w14:textId="0F6564F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Differentiate between priority and </w:t>
            </w:r>
            <w:r w:rsidR="00D124FF" w:rsidRPr="00561F81">
              <w:rPr>
                <w:rFonts w:ascii="Verdana" w:hAnsi="Verdana" w:cs="Arial"/>
                <w:sz w:val="22"/>
                <w:szCs w:val="22"/>
                <w:lang w:val="en-GB"/>
              </w:rPr>
              <w:t>non-priority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debt</w:t>
            </w:r>
          </w:p>
          <w:p w14:paraId="10832C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56F60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State two actions that can be taken if in debt</w:t>
            </w:r>
          </w:p>
          <w:p w14:paraId="0A29D9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7" w:type="dxa"/>
          </w:tcPr>
          <w:p w14:paraId="027B14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46D0A8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4DE8040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</w:tcPr>
          <w:p w14:paraId="58EE9B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AAB44D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7EDB7FD" w14:textId="77777777">
        <w:tc>
          <w:tcPr>
            <w:tcW w:w="13877" w:type="dxa"/>
          </w:tcPr>
          <w:p w14:paraId="477D0A0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2F791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83A07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B0F1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3301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D480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F3F494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9EB1B5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8567D8" w14:textId="6D820FC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Date:                                 </w:t>
            </w:r>
          </w:p>
        </w:tc>
      </w:tr>
    </w:tbl>
    <w:p w14:paraId="55B83BA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8C0669" w14:textId="77777777">
        <w:tc>
          <w:tcPr>
            <w:tcW w:w="13877" w:type="dxa"/>
          </w:tcPr>
          <w:p w14:paraId="17D642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1CA9C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D39D0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3C4B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2255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3A62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E7E1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BB6D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6338EF" w14:textId="1A8C023E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Date:                                 </w:t>
            </w:r>
          </w:p>
        </w:tc>
      </w:tr>
      <w:tr w:rsidR="00224E6E" w:rsidRPr="00561F81" w14:paraId="10B8A32F" w14:textId="77777777">
        <w:tc>
          <w:tcPr>
            <w:tcW w:w="13877" w:type="dxa"/>
          </w:tcPr>
          <w:p w14:paraId="4DDEBE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550D4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03C3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5EF2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7A1574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95C65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E741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D871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990745" w14:textId="1A7F558D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Date:                                 </w:t>
            </w:r>
          </w:p>
        </w:tc>
      </w:tr>
    </w:tbl>
    <w:p w14:paraId="1658EFA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C6EC437" w14:textId="2201C3CA" w:rsidR="001C6B9D" w:rsidRPr="00561F81" w:rsidRDefault="00224E6E" w:rsidP="00D124FF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9D42" w14:textId="77777777" w:rsidR="00D87A89" w:rsidRDefault="00D87A89">
      <w:r>
        <w:separator/>
      </w:r>
    </w:p>
  </w:endnote>
  <w:endnote w:type="continuationSeparator" w:id="0">
    <w:p w14:paraId="07487B30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E1BB" w14:textId="335D0630" w:rsidR="00891C79" w:rsidRPr="00561F81" w:rsidRDefault="00D124FF" w:rsidP="00891C79">
    <w:pPr>
      <w:pStyle w:val="Footer"/>
      <w:jc w:val="right"/>
      <w:rPr>
        <w:rFonts w:ascii="Verdana" w:hAnsi="Verdana"/>
      </w:rPr>
    </w:pPr>
    <w:r>
      <w:rPr>
        <w:rFonts w:ascii="Verdana" w:hAnsi="Verdana"/>
      </w:rPr>
      <w:t xml:space="preserve">60117485                                                                             </w:t>
    </w:r>
    <w:r w:rsidR="00891C79" w:rsidRPr="00561F81">
      <w:rPr>
        <w:rFonts w:ascii="Verdana" w:hAnsi="Verdana"/>
      </w:rPr>
      <w:t xml:space="preserve">Page </w:t>
    </w:r>
    <w:r w:rsidR="003B1885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PAGE </w:instrText>
    </w:r>
    <w:r w:rsidR="003B1885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3B1885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of </w:t>
    </w:r>
    <w:r w:rsidR="003B1885" w:rsidRPr="00561F81">
      <w:rPr>
        <w:rFonts w:ascii="Verdana" w:hAnsi="Verdana"/>
      </w:rPr>
      <w:fldChar w:fldCharType="begin"/>
    </w:r>
    <w:r w:rsidR="00891C79" w:rsidRPr="00561F81">
      <w:rPr>
        <w:rFonts w:ascii="Verdana" w:hAnsi="Verdana"/>
      </w:rPr>
      <w:instrText xml:space="preserve"> NUMPAGES </w:instrText>
    </w:r>
    <w:r w:rsidR="003B1885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3B1885" w:rsidRPr="00561F81">
      <w:rPr>
        <w:rFonts w:ascii="Verdana" w:hAnsi="Verdana"/>
      </w:rPr>
      <w:fldChar w:fldCharType="end"/>
    </w:r>
    <w:r w:rsidR="00891C79"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CB7A" w14:textId="77777777" w:rsidR="00D87A89" w:rsidRDefault="00D87A89">
      <w:r>
        <w:separator/>
      </w:r>
    </w:p>
  </w:footnote>
  <w:footnote w:type="continuationSeparator" w:id="0">
    <w:p w14:paraId="09BE511D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224E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260023794">
    <w:abstractNumId w:val="7"/>
  </w:num>
  <w:num w:numId="2" w16cid:durableId="886648198">
    <w:abstractNumId w:val="1"/>
  </w:num>
  <w:num w:numId="3" w16cid:durableId="1236889505">
    <w:abstractNumId w:val="3"/>
  </w:num>
  <w:num w:numId="4" w16cid:durableId="2022318311">
    <w:abstractNumId w:val="16"/>
  </w:num>
  <w:num w:numId="5" w16cid:durableId="421224677">
    <w:abstractNumId w:val="2"/>
  </w:num>
  <w:num w:numId="6" w16cid:durableId="181016965">
    <w:abstractNumId w:val="13"/>
  </w:num>
  <w:num w:numId="7" w16cid:durableId="1217157087">
    <w:abstractNumId w:val="9"/>
  </w:num>
  <w:num w:numId="8" w16cid:durableId="797987902">
    <w:abstractNumId w:val="17"/>
  </w:num>
  <w:num w:numId="9" w16cid:durableId="2000570896">
    <w:abstractNumId w:val="4"/>
  </w:num>
  <w:num w:numId="10" w16cid:durableId="1677415021">
    <w:abstractNumId w:val="6"/>
  </w:num>
  <w:num w:numId="11" w16cid:durableId="1531383687">
    <w:abstractNumId w:val="8"/>
  </w:num>
  <w:num w:numId="12" w16cid:durableId="1987123432">
    <w:abstractNumId w:val="0"/>
  </w:num>
  <w:num w:numId="13" w16cid:durableId="1865484585">
    <w:abstractNumId w:val="12"/>
  </w:num>
  <w:num w:numId="14" w16cid:durableId="1142696219">
    <w:abstractNumId w:val="5"/>
  </w:num>
  <w:num w:numId="15" w16cid:durableId="719010781">
    <w:abstractNumId w:val="10"/>
  </w:num>
  <w:num w:numId="16" w16cid:durableId="317266021">
    <w:abstractNumId w:val="11"/>
  </w:num>
  <w:num w:numId="17" w16cid:durableId="1652828740">
    <w:abstractNumId w:val="14"/>
  </w:num>
  <w:num w:numId="18" w16cid:durableId="4042578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B188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42D1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24FF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4C80"/>
  <w15:docId w15:val="{44B39DCC-9F3F-4C0A-AF94-A7F9B38D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</Words>
  <Characters>1778</Characters>
  <Application>Microsoft Office Word</Application>
  <DocSecurity>0</DocSecurity>
  <Lines>14</Lines>
  <Paragraphs>4</Paragraphs>
  <ScaleCrop>false</ScaleCrop>
  <Company>Centra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3</cp:revision>
  <dcterms:created xsi:type="dcterms:W3CDTF">2023-07-26T14:09:00Z</dcterms:created>
  <dcterms:modified xsi:type="dcterms:W3CDTF">2023-08-31T15:27:00Z</dcterms:modified>
</cp:coreProperties>
</file>